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922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«ГРАНД-ТРИО»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Хатина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Хатин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«ГРАНД-ТРИО»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Северная</w:t>
      </w:r>
      <w:r>
        <w:rPr>
          <w:rFonts w:ascii="Times New Roman" w:eastAsia="Times New Roman" w:hAnsi="Times New Roman" w:cs="Times New Roman"/>
        </w:rPr>
        <w:t>, д.7А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Хатин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«ГРАНД-ТРИО» </w:t>
      </w:r>
      <w:r>
        <w:rPr>
          <w:rFonts w:ascii="Times New Roman" w:eastAsia="Times New Roman" w:hAnsi="Times New Roman" w:cs="Times New Roman"/>
          <w:b/>
          <w:bCs/>
        </w:rPr>
        <w:t>Хатина</w:t>
      </w:r>
      <w:r>
        <w:rPr>
          <w:rFonts w:ascii="Times New Roman" w:eastAsia="Times New Roman" w:hAnsi="Times New Roman" w:cs="Times New Roman"/>
          <w:b/>
          <w:bCs/>
        </w:rPr>
        <w:t xml:space="preserve"> Андрея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1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